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4DC33" w14:textId="77777777" w:rsidR="00F061BD" w:rsidRPr="00F061BD" w:rsidRDefault="00F061BD" w:rsidP="00F061BD">
      <w:pPr>
        <w:jc w:val="center"/>
        <w:rPr>
          <w:b/>
          <w:bCs/>
          <w:i/>
          <w:iCs/>
          <w:sz w:val="24"/>
          <w:szCs w:val="24"/>
        </w:rPr>
      </w:pPr>
      <w:r>
        <w:rPr>
          <w:b/>
          <w:bCs/>
          <w:i/>
          <w:iCs/>
          <w:noProof/>
          <w:sz w:val="24"/>
          <w:szCs w:val="24"/>
        </w:rPr>
        <mc:AlternateContent>
          <mc:Choice Requires="wps">
            <w:drawing>
              <wp:anchor distT="0" distB="0" distL="114300" distR="114300" simplePos="0" relativeHeight="251659264" behindDoc="0" locked="0" layoutInCell="1" allowOverlap="1" wp14:anchorId="7F6A885D" wp14:editId="34FE5165">
                <wp:simplePos x="0" y="0"/>
                <wp:positionH relativeFrom="column">
                  <wp:posOffset>4491355</wp:posOffset>
                </wp:positionH>
                <wp:positionV relativeFrom="paragraph">
                  <wp:posOffset>-671195</wp:posOffset>
                </wp:positionV>
                <wp:extent cx="1638300" cy="1495425"/>
                <wp:effectExtent l="0" t="0" r="0" b="0"/>
                <wp:wrapNone/>
                <wp:docPr id="536621047" name="Tekstni okvir 1"/>
                <wp:cNvGraphicFramePr/>
                <a:graphic xmlns:a="http://schemas.openxmlformats.org/drawingml/2006/main">
                  <a:graphicData uri="http://schemas.microsoft.com/office/word/2010/wordprocessingShape">
                    <wps:wsp>
                      <wps:cNvSpPr txBox="1"/>
                      <wps:spPr>
                        <a:xfrm>
                          <a:off x="0" y="0"/>
                          <a:ext cx="1638300" cy="1495425"/>
                        </a:xfrm>
                        <a:prstGeom prst="rect">
                          <a:avLst/>
                        </a:prstGeom>
                        <a:noFill/>
                        <a:ln w="6350">
                          <a:noFill/>
                        </a:ln>
                      </wps:spPr>
                      <wps:txbx>
                        <w:txbxContent>
                          <w:p w14:paraId="68920A5C" w14:textId="77777777" w:rsidR="00F061BD" w:rsidRDefault="00F061BD">
                            <w:r w:rsidRPr="00F061BD">
                              <w:rPr>
                                <w:noProof/>
                              </w:rPr>
                              <w:drawing>
                                <wp:inline distT="0" distB="0" distL="0" distR="0" wp14:anchorId="685B9086" wp14:editId="1BC46363">
                                  <wp:extent cx="1620709" cy="1409700"/>
                                  <wp:effectExtent l="0" t="0" r="0" b="0"/>
                                  <wp:docPr id="96684454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4088" cy="14126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A885D" id="_x0000_t202" coordsize="21600,21600" o:spt="202" path="m,l,21600r21600,l21600,xe">
                <v:stroke joinstyle="miter"/>
                <v:path gradientshapeok="t" o:connecttype="rect"/>
              </v:shapetype>
              <v:shape id="Tekstni okvir 1" o:spid="_x0000_s1026" type="#_x0000_t202" style="position:absolute;left:0;text-align:left;margin-left:353.65pt;margin-top:-52.85pt;width:129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" filled="f" stroked="f" strokeweight=".5pt">
                <v:textbox>
                  <w:txbxContent>
                    <w:p w14:paraId="68920A5C" w14:textId="77777777" w:rsidR="00F061BD" w:rsidRDefault="00F061BD">
                      <w:r w:rsidRPr="00F061BD">
                        <w:rPr>
                          <w:noProof/>
                        </w:rPr>
                        <w:drawing>
                          <wp:inline distT="0" distB="0" distL="0" distR="0" wp14:anchorId="685B9086" wp14:editId="1BC46363">
                            <wp:extent cx="1620709" cy="1409700"/>
                            <wp:effectExtent l="0" t="0" r="0" b="0"/>
                            <wp:docPr id="96684454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4088" cy="1412639"/>
                                    </a:xfrm>
                                    <a:prstGeom prst="rect">
                                      <a:avLst/>
                                    </a:prstGeom>
                                    <a:noFill/>
                                    <a:ln>
                                      <a:noFill/>
                                    </a:ln>
                                  </pic:spPr>
                                </pic:pic>
                              </a:graphicData>
                            </a:graphic>
                          </wp:inline>
                        </w:drawing>
                      </w:r>
                    </w:p>
                  </w:txbxContent>
                </v:textbox>
              </v:shape>
            </w:pict>
          </mc:Fallback>
        </mc:AlternateContent>
      </w:r>
      <w:r w:rsidRPr="00F061BD">
        <w:rPr>
          <w:b/>
          <w:bCs/>
          <w:i/>
          <w:iCs/>
          <w:sz w:val="24"/>
          <w:szCs w:val="24"/>
        </w:rPr>
        <w:t>GDPR</w:t>
      </w:r>
    </w:p>
    <w:p w14:paraId="12006B1E" w14:textId="77777777" w:rsidR="00F061BD" w:rsidRPr="00F061BD" w:rsidRDefault="00F061BD" w:rsidP="00F061BD">
      <w:pPr>
        <w:jc w:val="center"/>
        <w:rPr>
          <w:b/>
          <w:bCs/>
          <w:sz w:val="24"/>
          <w:szCs w:val="24"/>
          <w:u w:val="single"/>
        </w:rPr>
      </w:pPr>
      <w:r w:rsidRPr="00F061BD">
        <w:rPr>
          <w:b/>
          <w:bCs/>
          <w:sz w:val="24"/>
          <w:szCs w:val="24"/>
          <w:u w:val="single"/>
        </w:rPr>
        <w:t>PRAVILA O KORIŠTENJU KOLAČIĆA</w:t>
      </w:r>
    </w:p>
    <w:p w14:paraId="351A2887" w14:textId="77777777" w:rsidR="00F061BD" w:rsidRDefault="00F061BD" w:rsidP="00F061BD"/>
    <w:p w14:paraId="47919996" w14:textId="77777777" w:rsidR="00F061BD" w:rsidRPr="00F061BD" w:rsidRDefault="00F061BD" w:rsidP="00F061BD">
      <w:pPr>
        <w:rPr>
          <w:b/>
          <w:bCs/>
        </w:rPr>
      </w:pPr>
      <w:r w:rsidRPr="00F061BD">
        <w:rPr>
          <w:b/>
          <w:bCs/>
        </w:rPr>
        <w:t>Pravila o kolačićima</w:t>
      </w:r>
    </w:p>
    <w:p w14:paraId="37BDE177" w14:textId="77777777" w:rsidR="00F061BD" w:rsidRDefault="00F061BD" w:rsidP="00F061BD">
      <w:r>
        <w:t>Kako bi se osigurao ispravan rad ovog web-mjesta, ponekad na vaše uređaje pohranjujemo male podatkovne datoteke poznate pod nazivom kolačići.</w:t>
      </w:r>
    </w:p>
    <w:p w14:paraId="0A7F6122" w14:textId="77777777" w:rsidR="00F061BD" w:rsidRDefault="00F061BD" w:rsidP="00F061BD"/>
    <w:p w14:paraId="53BE1317" w14:textId="77777777" w:rsidR="00F061BD" w:rsidRPr="00F061BD" w:rsidRDefault="00F061BD" w:rsidP="00F061BD">
      <w:pPr>
        <w:rPr>
          <w:b/>
          <w:bCs/>
        </w:rPr>
      </w:pPr>
      <w:r w:rsidRPr="00F061BD">
        <w:rPr>
          <w:b/>
          <w:bCs/>
        </w:rPr>
        <w:t>Što su kolačići?</w:t>
      </w:r>
    </w:p>
    <w:p w14:paraId="3DEF4CF8" w14:textId="77777777" w:rsidR="00F061BD" w:rsidRDefault="00F061BD" w:rsidP="00F061BD">
      <w:r>
        <w:t>Kolačić je mala podatkovna datoteka koja se pohranjuje na vaše računalo ili mobilni uređaj pri posjetu određenom web-mjestu. S pomoću kolačića web-mjesto pamti vaše radnje i željene postavke (poput korisničkog imena, jezika, veličine fonta i drugih željenih postavki koje se odnose na prikaz) tijekom duljeg razdoblja, pa ih nije potrebno ponovno unositi pri svakom povratku na web-mjesto odnosno pri prelasku s jedne njegove stranice na drugu.</w:t>
      </w:r>
    </w:p>
    <w:p w14:paraId="2068AA5A" w14:textId="77777777" w:rsidR="00F061BD" w:rsidRDefault="00F061BD" w:rsidP="00F061BD"/>
    <w:p w14:paraId="6A5BF384" w14:textId="77777777" w:rsidR="00F061BD" w:rsidRPr="00F061BD" w:rsidRDefault="00F061BD" w:rsidP="00F061BD">
      <w:pPr>
        <w:rPr>
          <w:b/>
          <w:bCs/>
        </w:rPr>
      </w:pPr>
      <w:r w:rsidRPr="00F061BD">
        <w:rPr>
          <w:b/>
          <w:bCs/>
        </w:rPr>
        <w:t>Na koji se način koristimo kolačićima?</w:t>
      </w:r>
    </w:p>
    <w:p w14:paraId="649A1154" w14:textId="77777777" w:rsidR="00F061BD" w:rsidRDefault="00F061BD" w:rsidP="00F061BD">
      <w:r>
        <w:t>Na nekim se našim stranicama koristimo kolačićima koji nisu prijeko potrebni za prikaz web-mjesta, no omogućit će vam ugodnije pregledavanje. Te kolačiće možete izbrisati ili blokirati, ali ako to učinite, neke funkcije te stranice možda neće raditi kako je predviđeno. Kolačiće na web stranici koristimo na slijedeći način:</w:t>
      </w:r>
    </w:p>
    <w:p w14:paraId="05979F75" w14:textId="77777777" w:rsidR="00F061BD" w:rsidRDefault="00F061BD" w:rsidP="00F061BD">
      <w:r>
        <w:t>-kolačić za definiranje jezika preglednika,</w:t>
      </w:r>
    </w:p>
    <w:p w14:paraId="24CCFA1C" w14:textId="77777777" w:rsidR="00F061BD" w:rsidRDefault="00F061BD" w:rsidP="00F061BD">
      <w:r>
        <w:t>-kolačići za praćenje statistike posjećenosti web stranice,</w:t>
      </w:r>
    </w:p>
    <w:p w14:paraId="66A3DD42" w14:textId="77777777" w:rsidR="00F061BD" w:rsidRDefault="00F061BD" w:rsidP="00F061BD">
      <w:r>
        <w:t>-korisničke sigurnosne kolačiće, koji se koriste za sprečavanje zloupotreba autentičnosti i za zaštitu od CSRF hakerskih napada.</w:t>
      </w:r>
    </w:p>
    <w:p w14:paraId="376C2C0E" w14:textId="77777777" w:rsidR="00F061BD" w:rsidRDefault="00F061BD" w:rsidP="00F061BD">
      <w:r>
        <w:t>-kolačić za definiranje prikaza skočnog prozora na dnu stranice i za aktivaciju ili deaktivaciju pojedinih kategorija kolačića.</w:t>
      </w:r>
    </w:p>
    <w:p w14:paraId="4BE2F152" w14:textId="77777777" w:rsidR="00F061BD" w:rsidRDefault="00F061BD" w:rsidP="00F061BD"/>
    <w:p w14:paraId="5C50C7A1" w14:textId="77777777" w:rsidR="00F061BD" w:rsidRPr="00F061BD" w:rsidRDefault="00F061BD" w:rsidP="00F061BD">
      <w:pPr>
        <w:rPr>
          <w:b/>
          <w:bCs/>
        </w:rPr>
      </w:pPr>
      <w:r w:rsidRPr="00F061BD">
        <w:rPr>
          <w:b/>
          <w:bCs/>
        </w:rPr>
        <w:t>Ažuriranje kolačića</w:t>
      </w:r>
    </w:p>
    <w:p w14:paraId="22075A76" w14:textId="77777777" w:rsidR="00F061BD" w:rsidRDefault="00F061BD" w:rsidP="00F061BD">
      <w:r>
        <w:t>Privolu koju nam dajete klikom na pojedinu kategoriju kolačića možete u bilo kojem trenutku povući.</w:t>
      </w:r>
    </w:p>
    <w:p w14:paraId="0F2614B9" w14:textId="77777777" w:rsidR="00F061BD" w:rsidRDefault="00F061BD" w:rsidP="00F061BD">
      <w:r>
        <w:t>Popis svih kolačića uključujući: naziv, svrhu i trajanje pojedinih kolačića opisani su na linku Ažuriranje kolačića.</w:t>
      </w:r>
    </w:p>
    <w:p w14:paraId="42F5A4FE" w14:textId="77777777" w:rsidR="00F061BD" w:rsidRDefault="00F061BD" w:rsidP="00F061BD"/>
    <w:p w14:paraId="64C78F6B" w14:textId="77777777" w:rsidR="00F061BD" w:rsidRPr="00F061BD" w:rsidRDefault="00F061BD" w:rsidP="00F061BD">
      <w:pPr>
        <w:rPr>
          <w:b/>
          <w:bCs/>
        </w:rPr>
      </w:pPr>
      <w:r w:rsidRPr="00F061BD">
        <w:rPr>
          <w:b/>
          <w:bCs/>
        </w:rPr>
        <w:t>Osobni podaci</w:t>
      </w:r>
    </w:p>
    <w:p w14:paraId="56D5F255" w14:textId="77777777" w:rsidR="00F061BD" w:rsidRDefault="00F061BD" w:rsidP="00F061BD">
      <w:r>
        <w:t>Informacije povezane s kolačićima ne služe za vašu identifikaciju, a podaci o navikama pregledavanja isključivo su pod našim nadzorom. Kolačićima se ne koristimo ni u koje druge svrhe osim onih koje smo ovdje opisali.</w:t>
      </w:r>
    </w:p>
    <w:p w14:paraId="68BE8762" w14:textId="77777777" w:rsidR="00F061BD" w:rsidRDefault="00F061BD" w:rsidP="00F061BD"/>
    <w:p w14:paraId="705CB901" w14:textId="77777777" w:rsidR="00F061BD" w:rsidRPr="00F061BD" w:rsidRDefault="00F061BD" w:rsidP="00F061BD">
      <w:pPr>
        <w:rPr>
          <w:b/>
          <w:bCs/>
        </w:rPr>
      </w:pPr>
      <w:r w:rsidRPr="00F061BD">
        <w:rPr>
          <w:b/>
          <w:bCs/>
        </w:rPr>
        <w:lastRenderedPageBreak/>
        <w:t>Kolačići trećih osoba</w:t>
      </w:r>
    </w:p>
    <w:p w14:paraId="3032459D" w14:textId="77777777" w:rsidR="00F061BD" w:rsidRDefault="00F061BD" w:rsidP="00F061BD">
      <w:r>
        <w:t xml:space="preserve">Ponekad u statističke svrhe koristimo i vanjske usluge za praćenje korištenja stranica, poput Google Analytics. U tom slučaju, Google će na vaše računalo poslati svoje kolačiće – tzv. kolačiće treće strane. Isto se događa kada koristimo karte na Google </w:t>
      </w:r>
      <w:proofErr w:type="spellStart"/>
      <w:r>
        <w:t>Maps</w:t>
      </w:r>
      <w:proofErr w:type="spellEnd"/>
      <w:r>
        <w:t>.</w:t>
      </w:r>
    </w:p>
    <w:p w14:paraId="13A56165" w14:textId="77777777" w:rsidR="00F061BD" w:rsidRDefault="00F061BD" w:rsidP="00F061BD"/>
    <w:p w14:paraId="4A960C80" w14:textId="77777777" w:rsidR="00F061BD" w:rsidRPr="00F061BD" w:rsidRDefault="00F061BD" w:rsidP="00F061BD">
      <w:pPr>
        <w:rPr>
          <w:b/>
          <w:bCs/>
        </w:rPr>
      </w:pPr>
      <w:r w:rsidRPr="00F061BD">
        <w:rPr>
          <w:b/>
          <w:bCs/>
        </w:rPr>
        <w:t>Kako se kontroliraju kolačići?</w:t>
      </w:r>
    </w:p>
    <w:p w14:paraId="796A55CD" w14:textId="77777777" w:rsidR="0033785B" w:rsidRDefault="00F061BD" w:rsidP="00F061BD">
      <w:r>
        <w:t>Kolačiće možete kontrolirati i/ili izbrisati prema želji. Možete izbrisati sve kolačiće koji su već pohranjeni na vašem uređaju, a postavke većine preglednika omogućuju blokiranje pohrane kolačića. Ako blokirate kolačiće, možda ćete pri svakom posjetu web-mjestu morati ručno prilagođivati neke željene postavke, a određene usluge i funkcije možda neće biti dostupne. Ako ne želite na svome računalu primati kolačiće, svom pregledniku možete zadati da vas obavijesti kada ih detektira ili ih možete automatski sve odbiti. Također možete obrisati sve kolačiće koje ste već primili. Ako želite ograničiti ili blokirati kolačiće koji su vam već instalirani, to možete učiniti putem postavki svoga preglednika. Na koji način, saznajte preko funkcije “</w:t>
      </w:r>
      <w:proofErr w:type="spellStart"/>
      <w:r>
        <w:t>Help</w:t>
      </w:r>
      <w:proofErr w:type="spellEnd"/>
      <w:r>
        <w:t>”/”Pomoć” unutar preglednika ili na stranici www.aboutcookies.org, gdje možete naći detaljne upute koje se odnose na različite preglednike.</w:t>
      </w:r>
    </w:p>
    <w:p w14:paraId="598D4B78" w14:textId="77777777" w:rsidR="00754E99" w:rsidRDefault="00754E99" w:rsidP="00F061BD"/>
    <w:p w14:paraId="21A1D0F1" w14:textId="77777777" w:rsidR="00754E99" w:rsidRDefault="00754E99" w:rsidP="00F061BD"/>
    <w:p w14:paraId="4C90F701" w14:textId="726E45D3" w:rsidR="00754E99" w:rsidRDefault="00754E99" w:rsidP="00F061BD">
      <w:r w:rsidRPr="00754E99">
        <w:t>Privolu koju nam dajete klikom na pojedinu kategoriju kolačića možete u bilo kojem trenutku povući.</w:t>
      </w:r>
    </w:p>
    <w:sectPr w:rsidR="00754E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BD"/>
    <w:rsid w:val="0033785B"/>
    <w:rsid w:val="00754E99"/>
    <w:rsid w:val="00F061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37FF5"/>
  <w15:chartTrackingRefBased/>
  <w15:docId w15:val="{D339C086-3F03-4B1B-BFD5-316C63EA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Grgić</dc:creator>
  <cp:keywords/>
  <dc:description/>
  <cp:lastModifiedBy>Ana Grgić</cp:lastModifiedBy>
  <cp:revision>2</cp:revision>
  <dcterms:created xsi:type="dcterms:W3CDTF">2023-05-15T16:56:00Z</dcterms:created>
  <dcterms:modified xsi:type="dcterms:W3CDTF">2023-05-15T16:56:00Z</dcterms:modified>
</cp:coreProperties>
</file>